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73" w:rsidRPr="00887CBD" w:rsidRDefault="00D32173" w:rsidP="00D32173">
      <w:pPr>
        <w:widowControl w:val="0"/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Do </w:t>
      </w:r>
      <w:r w:rsidRPr="00887CBD">
        <w:rPr>
          <w:b/>
          <w:sz w:val="24"/>
        </w:rPr>
        <w:t>wspólnych zadań</w:t>
      </w:r>
      <w:r w:rsidRPr="00887CBD">
        <w:rPr>
          <w:sz w:val="24"/>
        </w:rPr>
        <w:t xml:space="preserve"> Referatu Finansowego, Referatu Spraw Obywatelskich i samodzielnych stanowisk pracy Urzędu należy :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koordynowanie i stymulowanie procesów rozwoju społeczno-gospodarczego Gminy,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prowadzenie postępowania administracyjnego i przygotowywanie materiałów oraz  projektów decyzji administracyjnych, a także wykonywanie zadań wynik</w:t>
      </w:r>
      <w:r w:rsidRPr="00887CBD">
        <w:rPr>
          <w:sz w:val="24"/>
        </w:rPr>
        <w:t>a</w:t>
      </w:r>
      <w:r w:rsidRPr="00887CBD">
        <w:rPr>
          <w:sz w:val="24"/>
        </w:rPr>
        <w:t xml:space="preserve">jących z przepisów o postępowaniu egzekucyjnym w administracji,  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pomoc Radzie, właściwym rzeczowo komisjom Rady oraz jednostkom pomocniczym Gminy w wykonywaniu ich zadań, 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współdziałanie ze Skarbnikiem przy opracowywaniu materiałów niezbędnych do przygotowania projektu budżetu oraz jego realizacji,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przygotowywanie sprawozdań, ocen i bieżących informacji o realizacji zadań,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współdziałanie z Sekretarzem w zakresie szkolenia i doskonalenia zawodowego pracowników, 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zapewnienie właściwej i terminowej realizacji zadań,</w:t>
      </w:r>
    </w:p>
    <w:p w:rsidR="00D32173" w:rsidRPr="00887CBD" w:rsidRDefault="00D32173" w:rsidP="00D32173">
      <w:pPr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opisywanie i sprawdzanie pod względem merytorycznym faktur w zakresie prowadzonych spraw,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przestrzeganie procedur wynikających z ustawy o zamówieniach publicznych,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stosowanie obowiązującej instrukcji kancelaryjnej oraz jednolitego rzeczowego wykazu akt,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prowadzenie bieżącej archiwizacji dokumentów i przekazywanie ich do archiwum,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stosowanie zasad dotyczących wewnętrznego obiegu akt,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terminowe załatwianie skarg, wniosków i petycji wpływających do Urzędu,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usprawnianie własnej organizacji, form i metod pracy,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przygotowywanie projektów uchwał, zarządzeń i decyzji,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przygotowywanie projektów odpowiedzi na wnioski i interpelacje Radnych,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opracowywanie materiałów do publikacji w Biuletynie Informacji Publicznej oraz ich aktualizacja,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gromadzenie informacji o Gminie oraz przygotowywanie materiałów promujących Gminę na zewnątrz,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 xml:space="preserve">współdziałanie oraz przestrzeganie przepisów i zasad dotyczących ochrony informacji niejawnych, bezpieczeństwa systemów informatycznych oraz przepisów o ochronie danych osobowych, 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wykonywanie</w:t>
      </w:r>
      <w:r w:rsidRPr="00887CBD">
        <w:rPr>
          <w:sz w:val="24"/>
          <w:szCs w:val="24"/>
        </w:rPr>
        <w:t xml:space="preserve"> zadań obronnych, obrony cywilnej i zarządzania kryzysowego wynikających z aktów </w:t>
      </w:r>
      <w:proofErr w:type="spellStart"/>
      <w:r w:rsidRPr="00887CBD">
        <w:rPr>
          <w:sz w:val="24"/>
          <w:szCs w:val="24"/>
        </w:rPr>
        <w:t>normatywnoprawnych</w:t>
      </w:r>
      <w:proofErr w:type="spellEnd"/>
      <w:r w:rsidRPr="00887CBD">
        <w:rPr>
          <w:sz w:val="24"/>
          <w:szCs w:val="24"/>
        </w:rPr>
        <w:t>, planu reagowania kryzysowego, planu obrony cywilnej i planu operacyjnego funkcjonowania gminy,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Pr="00887CBD">
        <w:rPr>
          <w:sz w:val="24"/>
        </w:rPr>
        <w:t>udostępnianie informacji publicznej zgodnie z obowiązującymi przepisami,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wykonywanie zadań związanych kontrolą zarządczą,</w:t>
      </w:r>
    </w:p>
    <w:p w:rsidR="00D32173" w:rsidRPr="00887CBD" w:rsidRDefault="00D32173" w:rsidP="00D32173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Pr="00887CBD">
        <w:rPr>
          <w:sz w:val="24"/>
        </w:rPr>
        <w:t>wykonywanie innych zadań przekazanych do realizacji przez Wójta.</w:t>
      </w:r>
    </w:p>
    <w:p w:rsidR="004D5E5E" w:rsidRDefault="004D5E5E"/>
    <w:sectPr w:rsidR="004D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2BAC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73"/>
    <w:rsid w:val="004D5E5E"/>
    <w:rsid w:val="00D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3E429-AA3B-4144-9509-9055FD6B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2019-09-18T12:29:00Z</dcterms:created>
  <dcterms:modified xsi:type="dcterms:W3CDTF">2019-09-18T12:30:00Z</dcterms:modified>
</cp:coreProperties>
</file>